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2EF2" w14:textId="77777777" w:rsidR="00554FDE" w:rsidRDefault="008A0FD3" w:rsidP="00D92FD8">
      <w:pPr>
        <w:pStyle w:val="Heading1"/>
      </w:pPr>
      <w:bookmarkStart w:id="0" w:name="_Toc532308072"/>
      <w:r>
        <w:t>Panel 14</w:t>
      </w:r>
    </w:p>
    <w:p w14:paraId="5284C5BE" w14:textId="77777777" w:rsidR="00554FDE" w:rsidRPr="002A71D9" w:rsidRDefault="00554FDE" w:rsidP="00554FDE">
      <w:pPr>
        <w:pStyle w:val="NoSpacing"/>
        <w:rPr>
          <w:rFonts w:ascii="Arial" w:hAnsi="Arial" w:cs="Arial"/>
          <w:color w:val="FF0000"/>
          <w:sz w:val="28"/>
          <w:szCs w:val="28"/>
        </w:rPr>
      </w:pPr>
    </w:p>
    <w:p w14:paraId="4AA2DCF8" w14:textId="77777777" w:rsidR="00554FDE" w:rsidRPr="002A71D9" w:rsidRDefault="00554FDE" w:rsidP="00D92FD8">
      <w:pPr>
        <w:pStyle w:val="Heading2"/>
      </w:pPr>
      <w:r w:rsidRPr="002A71D9">
        <w:t>UNDERSTANDING ORCAS: THE SCIENTIFIC METHOD</w:t>
      </w:r>
    </w:p>
    <w:p w14:paraId="6503F2DA" w14:textId="77777777" w:rsidR="00554FDE" w:rsidRPr="002A71D9" w:rsidRDefault="00554FDE" w:rsidP="00554FDE">
      <w:pPr>
        <w:pStyle w:val="NoSpacing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63889073" w14:textId="77777777" w:rsidR="00554FDE" w:rsidRDefault="00554FDE" w:rsidP="00554FDE">
      <w:pPr>
        <w:pStyle w:val="NoSpacing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</w:t>
      </w:r>
      <w:r w:rsidRPr="002A71D9">
        <w:rPr>
          <w:rFonts w:ascii="Arial" w:eastAsia="Calibri" w:hAnsi="Arial" w:cs="Arial"/>
          <w:sz w:val="28"/>
          <w:szCs w:val="28"/>
        </w:rPr>
        <w:t xml:space="preserve">cientists study orca </w:t>
      </w:r>
      <w:proofErr w:type="spellStart"/>
      <w:r w:rsidRPr="002A71D9">
        <w:rPr>
          <w:rFonts w:ascii="Arial" w:eastAsia="Calibri" w:hAnsi="Arial" w:cs="Arial"/>
          <w:sz w:val="28"/>
          <w:szCs w:val="28"/>
        </w:rPr>
        <w:t>behaviour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in the wild—</w:t>
      </w:r>
      <w:r w:rsidRPr="002A71D9">
        <w:rPr>
          <w:rFonts w:ascii="Arial" w:eastAsia="Calibri" w:hAnsi="Arial" w:cs="Arial"/>
          <w:sz w:val="28"/>
          <w:szCs w:val="28"/>
        </w:rPr>
        <w:t xml:space="preserve">but you can’t study everything when you’re dealing with a living animal who can swim more than 30 </w:t>
      </w:r>
      <w:proofErr w:type="spellStart"/>
      <w:r w:rsidRPr="002A71D9">
        <w:rPr>
          <w:rFonts w:ascii="Arial" w:eastAsia="Calibri" w:hAnsi="Arial" w:cs="Arial"/>
          <w:sz w:val="28"/>
          <w:szCs w:val="28"/>
        </w:rPr>
        <w:t>kilometr</w:t>
      </w:r>
      <w:r>
        <w:rPr>
          <w:rFonts w:ascii="Arial" w:eastAsia="Calibri" w:hAnsi="Arial" w:cs="Arial"/>
          <w:sz w:val="28"/>
          <w:szCs w:val="28"/>
        </w:rPr>
        <w:t>e</w:t>
      </w:r>
      <w:r w:rsidRPr="002A71D9">
        <w:rPr>
          <w:rFonts w:ascii="Arial" w:eastAsia="Calibri" w:hAnsi="Arial" w:cs="Arial"/>
          <w:sz w:val="28"/>
          <w:szCs w:val="28"/>
        </w:rPr>
        <w:t>s</w:t>
      </w:r>
      <w:proofErr w:type="spellEnd"/>
      <w:r w:rsidRPr="002A71D9">
        <w:rPr>
          <w:rFonts w:ascii="Arial" w:eastAsia="Calibri" w:hAnsi="Arial" w:cs="Arial"/>
          <w:sz w:val="28"/>
          <w:szCs w:val="28"/>
        </w:rPr>
        <w:t xml:space="preserve"> an hour.</w:t>
      </w:r>
    </w:p>
    <w:p w14:paraId="091A8444" w14:textId="77777777" w:rsidR="00554FDE" w:rsidRPr="002A71D9" w:rsidRDefault="00554FDE" w:rsidP="00554FDE">
      <w:pPr>
        <w:pStyle w:val="NoSpacing"/>
        <w:rPr>
          <w:rFonts w:ascii="Arial" w:eastAsia="Calibri" w:hAnsi="Arial" w:cs="Arial"/>
          <w:sz w:val="28"/>
          <w:szCs w:val="28"/>
        </w:rPr>
      </w:pPr>
      <w:r w:rsidRPr="002A71D9">
        <w:rPr>
          <w:rFonts w:ascii="Arial" w:eastAsia="Calibri" w:hAnsi="Arial" w:cs="Arial"/>
          <w:sz w:val="28"/>
          <w:szCs w:val="28"/>
        </w:rPr>
        <w:t xml:space="preserve"> </w:t>
      </w:r>
    </w:p>
    <w:p w14:paraId="113ACA9F" w14:textId="7B9AA6EB" w:rsidR="008F5698" w:rsidRPr="0023671C" w:rsidRDefault="00554FDE" w:rsidP="0023671C">
      <w:pPr>
        <w:pStyle w:val="NoSpacing"/>
        <w:rPr>
          <w:rFonts w:ascii="Arial" w:eastAsia="Calibri" w:hAnsi="Arial" w:cs="Arial"/>
          <w:sz w:val="28"/>
          <w:szCs w:val="28"/>
        </w:rPr>
      </w:pPr>
      <w:r w:rsidRPr="002A71D9">
        <w:rPr>
          <w:rFonts w:ascii="Arial" w:eastAsia="Calibri" w:hAnsi="Arial" w:cs="Arial"/>
          <w:sz w:val="28"/>
          <w:szCs w:val="28"/>
        </w:rPr>
        <w:t xml:space="preserve">In labs and museums, scientists examine orca bodies, bones, tissues and DNA to learn the secrets of </w:t>
      </w:r>
      <w:r>
        <w:rPr>
          <w:rFonts w:ascii="Arial" w:eastAsia="Calibri" w:hAnsi="Arial" w:cs="Arial"/>
          <w:sz w:val="28"/>
          <w:szCs w:val="28"/>
        </w:rPr>
        <w:t xml:space="preserve">their </w:t>
      </w:r>
      <w:r w:rsidRPr="002A71D9">
        <w:rPr>
          <w:rFonts w:ascii="Arial" w:eastAsia="Calibri" w:hAnsi="Arial" w:cs="Arial"/>
          <w:sz w:val="28"/>
          <w:szCs w:val="28"/>
        </w:rPr>
        <w:t>anatomy, diet, lifestyle and history.</w:t>
      </w:r>
      <w:bookmarkStart w:id="1" w:name="_GoBack"/>
      <w:bookmarkEnd w:id="1"/>
    </w:p>
    <w:bookmarkEnd w:id="0"/>
    <w:sectPr w:rsidR="008F5698" w:rsidRPr="0023671C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1F1B" w14:textId="77777777" w:rsidR="006E48CC" w:rsidRDefault="006E48CC" w:rsidP="009F624F">
      <w:r>
        <w:separator/>
      </w:r>
    </w:p>
  </w:endnote>
  <w:endnote w:type="continuationSeparator" w:id="0">
    <w:p w14:paraId="4E77309C" w14:textId="77777777"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DC7D" w14:textId="77777777" w:rsidR="006E48CC" w:rsidRDefault="006E48CC" w:rsidP="009F624F">
      <w:r>
        <w:separator/>
      </w:r>
    </w:p>
  </w:footnote>
  <w:footnote w:type="continuationSeparator" w:id="0">
    <w:p w14:paraId="230974A7" w14:textId="77777777"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9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660" type="#_x0000_t75" style="width:767.75pt;height:767.75pt" o:bullet="t">
        <v:imagedata r:id="rId2" o:title="1024px-Icons8_flat_folder"/>
      </v:shape>
    </w:pict>
  </w:numPicBullet>
  <w:numPicBullet w:numPicBulletId="2">
    <w:pict>
      <v:shape id="_x0000_i1661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A55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3F9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71C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6F8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01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8BC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2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1CEE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3F67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1C20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0700-085F-4FDA-A356-6E5B3678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Brennan</dc:creator>
  <cp:lastModifiedBy>Lewis, Steve RBCM:EX</cp:lastModifiedBy>
  <cp:revision>3</cp:revision>
  <cp:lastPrinted>2021-05-04T18:41:00Z</cp:lastPrinted>
  <dcterms:created xsi:type="dcterms:W3CDTF">2021-05-04T18:43:00Z</dcterms:created>
  <dcterms:modified xsi:type="dcterms:W3CDTF">2021-05-04T19:08:00Z</dcterms:modified>
</cp:coreProperties>
</file>